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F" w:rsidRDefault="00EB6DDF" w:rsidP="00EB6DDF">
      <w:pPr>
        <w:spacing w:line="360" w:lineRule="auto"/>
        <w:ind w:firstLine="708"/>
        <w:jc w:val="center"/>
        <w:rPr>
          <w:b/>
        </w:rPr>
      </w:pPr>
      <w:r>
        <w:rPr>
          <w:b/>
        </w:rPr>
        <w:t>ИНФОРМАЦИЯ</w:t>
      </w:r>
    </w:p>
    <w:p w:rsidR="00EB6DDF" w:rsidRDefault="00EB6DDF" w:rsidP="000A22FF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об основных итогах контрольного мероприятия </w:t>
      </w:r>
    </w:p>
    <w:p w:rsidR="00EB6DDF" w:rsidRPr="0081676E" w:rsidRDefault="00EB6DDF" w:rsidP="00EB6DDF">
      <w:pPr>
        <w:spacing w:line="360" w:lineRule="auto"/>
        <w:ind w:firstLine="708"/>
      </w:pPr>
      <w:r w:rsidRPr="0081676E">
        <w:t>Контрольно – счетной палатой МО «Город Мирный» согласн</w:t>
      </w:r>
      <w:r>
        <w:t>о плану работы на 2023 год п.2.5</w:t>
      </w:r>
      <w:r w:rsidRPr="0081676E">
        <w:t xml:space="preserve"> проведена плановая проверка финансово-хозяй</w:t>
      </w:r>
      <w:r>
        <w:t>ственной деятельности МБУ «Мемориал</w:t>
      </w:r>
      <w:r w:rsidRPr="0081676E">
        <w:t>» за 2021-2022 годы.</w:t>
      </w:r>
    </w:p>
    <w:p w:rsidR="00EB6DDF" w:rsidRPr="0081676E" w:rsidRDefault="00EB6DDF" w:rsidP="00EB6DDF">
      <w:pPr>
        <w:spacing w:line="360" w:lineRule="auto"/>
        <w:ind w:firstLine="851"/>
      </w:pPr>
      <w:r w:rsidRPr="0081676E">
        <w:rPr>
          <w:b/>
        </w:rPr>
        <w:t>Предмет контрольного мероприятия:</w:t>
      </w:r>
      <w:r w:rsidRPr="0081676E">
        <w:t xml:space="preserve"> Учредительные и иные документы, характеризующие организационно-правовую форму, форму собственности и структуру проверяемого объекта; регистры бухгалтерского учета, первичные и иные бухгалтерские, учетные и расчетно-платежные документы, бухгалтерская отчетность; статистическая отчетность; контракты и договоры, иные документы, характеризующие операции со средствами и имуществом, подтверждающие результаты финансово-хозяйственной деятельности, а также характеризующие эффективность использования муниципального имущества, нормативно-правовые акты, финансовые, бухгалтерские, отчетные и иные документы, относящиеся к финансово-хозяйственной деятельности объекта контроля.</w:t>
      </w:r>
    </w:p>
    <w:p w:rsidR="00EB6DDF" w:rsidRPr="0081676E" w:rsidRDefault="00EB6DDF" w:rsidP="00EB6DDF">
      <w:pPr>
        <w:spacing w:line="360" w:lineRule="auto"/>
        <w:ind w:firstLine="851"/>
      </w:pPr>
      <w:r w:rsidRPr="0081676E">
        <w:rPr>
          <w:b/>
        </w:rPr>
        <w:t>Метод и способ проведения проверки:</w:t>
      </w:r>
      <w:r w:rsidRPr="0081676E">
        <w:t xml:space="preserve"> по вопросам программы проверки выборочным способом.</w:t>
      </w:r>
    </w:p>
    <w:p w:rsidR="00EB6DDF" w:rsidRPr="0081676E" w:rsidRDefault="00EB6DDF" w:rsidP="00EB6DDF">
      <w:pPr>
        <w:spacing w:line="360" w:lineRule="auto"/>
        <w:ind w:firstLine="851"/>
      </w:pPr>
      <w:r w:rsidRPr="0081676E">
        <w:rPr>
          <w:b/>
        </w:rPr>
        <w:t>Проверяемый период деятельности:</w:t>
      </w:r>
      <w:r w:rsidRPr="0081676E">
        <w:t xml:space="preserve"> 2021-2022 годы.</w:t>
      </w:r>
    </w:p>
    <w:p w:rsidR="00EB6DDF" w:rsidRDefault="00EB6DDF" w:rsidP="00EB6DDF">
      <w:pPr>
        <w:spacing w:line="360" w:lineRule="auto"/>
        <w:ind w:firstLine="851"/>
      </w:pPr>
      <w:r w:rsidRPr="0081676E">
        <w:rPr>
          <w:b/>
        </w:rPr>
        <w:t>Срок проведения проверки:</w:t>
      </w:r>
      <w:r w:rsidRPr="0081676E">
        <w:t xml:space="preserve"> с 07 августа по 25 августа 2023 года.</w:t>
      </w:r>
    </w:p>
    <w:p w:rsidR="00EB6DDF" w:rsidRDefault="00EB6DDF" w:rsidP="00EB6DDF">
      <w:pPr>
        <w:spacing w:line="360" w:lineRule="auto"/>
        <w:ind w:firstLine="851"/>
        <w:rPr>
          <w:b/>
        </w:rPr>
      </w:pPr>
      <w:r w:rsidRPr="0081676E">
        <w:rPr>
          <w:b/>
        </w:rPr>
        <w:t>По результатам контрольного мероприятия установлено:</w:t>
      </w:r>
    </w:p>
    <w:p w:rsidR="00EB6DDF" w:rsidRPr="0081676E" w:rsidRDefault="00EB6DDF" w:rsidP="00EB6DDF">
      <w:pPr>
        <w:spacing w:line="360" w:lineRule="auto"/>
        <w:ind w:firstLine="851"/>
      </w:pPr>
      <w:r w:rsidRPr="0081676E">
        <w:t>1.</w:t>
      </w:r>
      <w:r w:rsidRPr="0081676E">
        <w:tab/>
      </w:r>
      <w:r w:rsidR="000A22FF">
        <w:t xml:space="preserve">В ходе контрольного мероприятия «Проверка финансово-хозяйственной деятельности МБУ «Мемориал» за период 2021-2022 годы» общий объем проверенных средств составил   </w:t>
      </w:r>
      <w:r w:rsidR="007C7ABB">
        <w:t>73 914,45 тыс. руб.</w:t>
      </w:r>
      <w:r w:rsidRPr="0081676E">
        <w:t xml:space="preserve"> </w:t>
      </w:r>
    </w:p>
    <w:p w:rsidR="007C7ABB" w:rsidRDefault="00EB6DDF" w:rsidP="00EB6DDF">
      <w:pPr>
        <w:spacing w:line="360" w:lineRule="auto"/>
        <w:ind w:firstLine="851"/>
      </w:pPr>
      <w:r w:rsidRPr="0081676E">
        <w:t>2.</w:t>
      </w:r>
      <w:r w:rsidRPr="0081676E">
        <w:tab/>
      </w:r>
      <w:bookmarkStart w:id="0" w:name="_GoBack"/>
      <w:r w:rsidR="007C7ABB">
        <w:t>Выявлены нарушения:</w:t>
      </w:r>
    </w:p>
    <w:p w:rsidR="007C7ABB" w:rsidRDefault="007C7ABB" w:rsidP="00EB6DDF">
      <w:pPr>
        <w:spacing w:line="360" w:lineRule="auto"/>
        <w:ind w:firstLine="851"/>
      </w:pPr>
      <w:r>
        <w:t xml:space="preserve">- нарушения порядка формирования муниципального задания на оказание муниципальных услуг, выполнение работ муниципальным учреждением и </w:t>
      </w:r>
      <w:r w:rsidR="005E1C3C">
        <w:t>соглашения о предоставлении субсидии;</w:t>
      </w:r>
    </w:p>
    <w:p w:rsidR="005E1C3C" w:rsidRDefault="00D450DE" w:rsidP="00EB6DDF">
      <w:pPr>
        <w:spacing w:line="360" w:lineRule="auto"/>
        <w:ind w:firstLine="851"/>
      </w:pPr>
      <w:r>
        <w:t>- нарушение порядка формирования плана финансово-хозяйственной деятельности;</w:t>
      </w:r>
    </w:p>
    <w:p w:rsidR="00D450DE" w:rsidRDefault="00D450DE" w:rsidP="00EB6DDF">
      <w:pPr>
        <w:spacing w:line="360" w:lineRule="auto"/>
        <w:ind w:firstLine="851"/>
      </w:pPr>
      <w:r>
        <w:t>- нарушение требований по формированию учетной политики;</w:t>
      </w:r>
    </w:p>
    <w:p w:rsidR="00D450DE" w:rsidRDefault="00D450DE" w:rsidP="00EB6DDF">
      <w:pPr>
        <w:spacing w:line="360" w:lineRule="auto"/>
        <w:ind w:firstLine="851"/>
      </w:pPr>
      <w:r>
        <w:t>- нарушение требований, предъявляемых к оформлению фактов хозяйственной жизни первичными учетными документами;</w:t>
      </w:r>
    </w:p>
    <w:p w:rsidR="00D450DE" w:rsidRDefault="00D450DE" w:rsidP="00EB6DDF">
      <w:pPr>
        <w:spacing w:line="360" w:lineRule="auto"/>
        <w:ind w:firstLine="851"/>
      </w:pPr>
      <w:r>
        <w:t>- нарушение требований, предъявляемых к проведению и документальному оформлению результатов инвентаризации активов и обязательств;</w:t>
      </w:r>
    </w:p>
    <w:p w:rsidR="00D450DE" w:rsidRDefault="00D450DE" w:rsidP="00EB6DDF">
      <w:pPr>
        <w:spacing w:line="360" w:lineRule="auto"/>
        <w:ind w:firstLine="851"/>
      </w:pPr>
      <w:r>
        <w:t>- нарушение порядка работы с денежной наличностью и порядка ведения кассовых операций;</w:t>
      </w:r>
    </w:p>
    <w:p w:rsidR="00D450DE" w:rsidRDefault="00D450DE" w:rsidP="00EB6DDF">
      <w:pPr>
        <w:spacing w:line="360" w:lineRule="auto"/>
        <w:ind w:firstLine="851"/>
      </w:pPr>
      <w:r>
        <w:lastRenderedPageBreak/>
        <w:t>- ненадлежащее осуществление органами местного самоуправления функций и полномочий учредителя муниципального бюджетного учреждения;</w:t>
      </w:r>
    </w:p>
    <w:p w:rsidR="00D450DE" w:rsidRDefault="00D870C4" w:rsidP="00EB6DDF">
      <w:pPr>
        <w:spacing w:line="360" w:lineRule="auto"/>
        <w:ind w:firstLine="851"/>
      </w:pPr>
      <w:r>
        <w:t>- нарушение порядка отнесения имущества бюджетного учреждения к категории особо ценного движимого имущества;</w:t>
      </w:r>
    </w:p>
    <w:p w:rsidR="003F79C3" w:rsidRDefault="003F79C3" w:rsidP="00EB6DDF">
      <w:pPr>
        <w:spacing w:line="360" w:lineRule="auto"/>
        <w:ind w:firstLine="851"/>
      </w:pPr>
      <w:r>
        <w:t>- иные нарушения.</w:t>
      </w:r>
    </w:p>
    <w:bookmarkEnd w:id="0"/>
    <w:p w:rsidR="00D870C4" w:rsidRDefault="00D870C4" w:rsidP="00EB6DDF">
      <w:pPr>
        <w:spacing w:line="360" w:lineRule="auto"/>
        <w:ind w:firstLine="851"/>
      </w:pPr>
    </w:p>
    <w:sectPr w:rsidR="00D8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7D"/>
    <w:rsid w:val="000A22FF"/>
    <w:rsid w:val="003F79C3"/>
    <w:rsid w:val="004F53A3"/>
    <w:rsid w:val="005E1C3C"/>
    <w:rsid w:val="00714372"/>
    <w:rsid w:val="007C7ABB"/>
    <w:rsid w:val="00804F58"/>
    <w:rsid w:val="00C4397D"/>
    <w:rsid w:val="00D450DE"/>
    <w:rsid w:val="00D870C4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185D-28B3-41F4-9518-EAD6AAF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Виктория Владимировна Гавришева</cp:lastModifiedBy>
  <cp:revision>3</cp:revision>
  <dcterms:created xsi:type="dcterms:W3CDTF">2023-09-05T00:25:00Z</dcterms:created>
  <dcterms:modified xsi:type="dcterms:W3CDTF">2023-09-05T03:00:00Z</dcterms:modified>
</cp:coreProperties>
</file>